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D0E" w:rsidRDefault="00DC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EB2D0E" w:rsidRDefault="00DC1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дополнительной профессиональной программы повышения квалификации</w:t>
      </w:r>
    </w:p>
    <w:p w:rsidR="00EB2D0E" w:rsidRDefault="00DC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Современные проблемы преподавания географии в школе</w:t>
      </w:r>
    </w:p>
    <w:p w:rsidR="00EB2D0E" w:rsidRDefault="00EB2D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W w:w="10456" w:type="dxa"/>
        <w:tblInd w:w="-885" w:type="dxa"/>
        <w:tblLayout w:type="fixed"/>
        <w:tblLook w:val="04A0"/>
      </w:tblPr>
      <w:tblGrid>
        <w:gridCol w:w="3122"/>
        <w:gridCol w:w="7334"/>
      </w:tblGrid>
      <w:tr w:rsidR="00EB2D0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Цель программы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contextualSpacing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Обновить, совершенствовать, систематизировать теоретические и методические знания учителей географии в условиях современного школьного географического образования.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contextualSpacing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Рассмотреть современные проблемы преподавания географии, ее целей и задач в сложившихся условиях, возможностей развития личности учащихся в процессе географического образования, путей повышения эффективности обучения географии.</w:t>
            </w:r>
          </w:p>
        </w:tc>
      </w:tr>
      <w:tr w:rsidR="00EB2D0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Категория специалистов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right="567"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Учителя географии</w:t>
            </w:r>
          </w:p>
        </w:tc>
      </w:tr>
      <w:tr w:rsidR="00EB2D0E">
        <w:trPr>
          <w:trHeight w:val="1788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0E" w:rsidRDefault="00DC14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Содержание программы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Элементы карты, Картографические проекции. Способы картографического изображения.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Актуальные вопросы физической географии России и Курганской области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Современная социально-экономическая ситуация в России, основные проблемы и тенденции развития. Роль России в процессах интеграции и глобализации.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contextualSpacing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Актуальные вопросы геополитики, демографии и рекреационной географии мира, России и Курганской области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Приемы анализа карт, методика построения профиля местности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Анализ современных климатических и гидрологических данных, геохронологической таблицы. Гидрологическая характеристика территории.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Определение ЭГП страны и субъекта. Методика расчетов ИРЧП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Геодемографическая</w:t>
            </w:r>
            <w:proofErr w:type="spellEnd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характеристика территории, методика изучения системы расселения (на примере Курганской области)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Оценка туристско-рекреационного потенциала территории и проект развития туризма региона.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Методика социально-экономической типологии регионов.</w:t>
            </w:r>
          </w:p>
        </w:tc>
      </w:tr>
      <w:tr w:rsidR="00EB2D0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Методы и формы обучения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Лекции, семинары, демонстрация </w:t>
            </w:r>
            <w:proofErr w:type="gramStart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электронных</w:t>
            </w:r>
            <w:proofErr w:type="gramEnd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презентации,  практикумы, круглые столы</w:t>
            </w:r>
          </w:p>
        </w:tc>
      </w:tr>
      <w:tr w:rsidR="00EB2D0E">
        <w:trPr>
          <w:trHeight w:val="608"/>
        </w:trPr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Формы контроля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Тестирование, беседа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 xml:space="preserve">Контрольное тестирование по теме с </w:t>
            </w:r>
            <w:r>
              <w:rPr>
                <w:rFonts w:ascii="Times New Roman" w:eastAsia="Calibri" w:hAnsi="Times New Roman" w:cs="Times New Roman"/>
                <w:color w:val="000000"/>
                <w:sz w:val="19"/>
                <w:szCs w:val="19"/>
                <w:lang w:val="en-US"/>
              </w:rPr>
              <w:t>c</w:t>
            </w: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>амопроверкой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sz w:val="19"/>
                <w:szCs w:val="19"/>
              </w:rPr>
              <w:t xml:space="preserve"> и анализом полученных результатов</w:t>
            </w:r>
          </w:p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Презентация опыта работы</w:t>
            </w:r>
          </w:p>
          <w:p w:rsidR="00EB2D0E" w:rsidRDefault="00DC14CA">
            <w:pPr>
              <w:widowControl w:val="0"/>
              <w:spacing w:after="225" w:line="240" w:lineRule="auto"/>
              <w:ind w:firstLine="176"/>
              <w:jc w:val="both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Защита учебного проекта в соответствии с выбранной слушателем темой.</w:t>
            </w:r>
          </w:p>
        </w:tc>
      </w:tr>
      <w:tr w:rsidR="00EB2D0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Объем программы в  академических часах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jc w:val="center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72</w:t>
            </w:r>
          </w:p>
        </w:tc>
      </w:tr>
      <w:tr w:rsidR="00EB2D0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Научные кураторы  программы (должность)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Абросимова </w:t>
            </w:r>
            <w:proofErr w:type="spellStart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И.В.-к.г.н</w:t>
            </w:r>
            <w:proofErr w:type="spellEnd"/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., доцент;  Неумывакина Н.А. – ст. преподаватель; / Кафедра географии, фундаментальной экологии и природопользования.</w:t>
            </w:r>
          </w:p>
        </w:tc>
      </w:tr>
      <w:tr w:rsidR="00EB2D0E">
        <w:tc>
          <w:tcPr>
            <w:tcW w:w="3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  <w:sz w:val="19"/>
                <w:szCs w:val="19"/>
              </w:rPr>
            </w:pPr>
            <w:r>
              <w:rPr>
                <w:rFonts w:ascii="Times New Roman" w:eastAsia="Calibri" w:hAnsi="Times New Roman" w:cs="Times New Roman"/>
                <w:sz w:val="19"/>
                <w:szCs w:val="19"/>
              </w:rPr>
              <w:t>Примерные  сроки реализации программы</w:t>
            </w:r>
          </w:p>
        </w:tc>
        <w:tc>
          <w:tcPr>
            <w:tcW w:w="7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D0E" w:rsidRDefault="00DC14CA">
            <w:pPr>
              <w:widowControl w:val="0"/>
              <w:spacing w:after="0" w:line="240" w:lineRule="auto"/>
              <w:ind w:firstLine="176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>02 февраля – 13февраля  2026 г.</w:t>
            </w:r>
          </w:p>
        </w:tc>
      </w:tr>
    </w:tbl>
    <w:p w:rsidR="00EB2D0E" w:rsidRDefault="00EB2D0E">
      <w:pPr>
        <w:spacing w:after="0" w:line="270" w:lineRule="atLeast"/>
        <w:ind w:left="714" w:hanging="357"/>
        <w:rPr>
          <w:rFonts w:ascii="Calibri" w:eastAsia="Calibri" w:hAnsi="Calibri" w:cs="Times New Roman"/>
        </w:rPr>
      </w:pPr>
    </w:p>
    <w:p w:rsidR="00EB2D0E" w:rsidRDefault="00EB2D0E">
      <w:pPr>
        <w:spacing w:after="0" w:line="240" w:lineRule="auto"/>
        <w:ind w:left="714" w:hanging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14CA" w:rsidRPr="00DC14CA" w:rsidRDefault="00DC14CA" w:rsidP="00DC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br w:type="page"/>
      </w:r>
      <w:r w:rsidRPr="00DC14CA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АННОТАЦИЯ</w:t>
      </w:r>
    </w:p>
    <w:p w:rsidR="00DC14CA" w:rsidRPr="00DC14CA" w:rsidRDefault="00DC14CA" w:rsidP="00DC14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C14CA">
        <w:rPr>
          <w:rFonts w:ascii="Times New Roman" w:eastAsia="Times New Roman" w:hAnsi="Times New Roman" w:cs="Times New Roman"/>
          <w:sz w:val="20"/>
          <w:szCs w:val="20"/>
        </w:rPr>
        <w:t>дополнительной профессиональной программы повышения квалификации</w:t>
      </w:r>
    </w:p>
    <w:p w:rsidR="00DC14CA" w:rsidRPr="00DC14CA" w:rsidRDefault="00DC14CA" w:rsidP="00DC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DC14CA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 xml:space="preserve">Проектно-исследовательская деятельность в естественнонаучном образовании </w:t>
      </w:r>
    </w:p>
    <w:p w:rsidR="00DC14CA" w:rsidRPr="00DC14CA" w:rsidRDefault="00DC14CA" w:rsidP="00DC14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tbl>
      <w:tblPr>
        <w:tblW w:w="10349" w:type="dxa"/>
        <w:tblInd w:w="-743" w:type="dxa"/>
        <w:tblLayout w:type="fixed"/>
        <w:tblLook w:val="04A0"/>
      </w:tblPr>
      <w:tblGrid>
        <w:gridCol w:w="1985"/>
        <w:gridCol w:w="8364"/>
      </w:tblGrid>
      <w:tr w:rsidR="00DC14CA" w:rsidRPr="00DC14CA" w:rsidTr="00146F26">
        <w:trPr>
          <w:trHeight w:val="1765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C14CA" w:rsidRPr="00DC14CA" w:rsidRDefault="00DC14CA" w:rsidP="00DC14CA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C14CA" w:rsidRPr="00DC14CA" w:rsidRDefault="00DC14CA" w:rsidP="00DC14CA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Цели программы</w:t>
            </w:r>
          </w:p>
          <w:p w:rsidR="00DC14CA" w:rsidRPr="00DC14CA" w:rsidRDefault="00DC14CA" w:rsidP="00DC14CA">
            <w:pPr>
              <w:widowControl w:val="0"/>
              <w:spacing w:beforeAutospacing="1" w:afterAutospacing="1" w:line="240" w:lineRule="auto"/>
              <w:ind w:left="39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- подготовить педагогов к проектированию, систематизации и коррекции собственной педагогической деятельности, содержания учебного курса и методики его реализации в соответствии с требованиями ФГОС;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- освоить новые подходы к отбору содержания и разработке программ учебных предметов;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- освоить критериальные подходы к диагностике результатов образования;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- освоить технологии реализации требований ФГОС к личностным, предметным и метапредметным результатам через проектную и учебно-исследовательскую деятельность педагога и учащихся;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- сформировать методические приемы для внедрения в педагогическую практику методик обучения служением;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ind w:left="315" w:hanging="284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- сформировать банк внеурочных занятий в рамках разговоров о важном</w:t>
            </w:r>
          </w:p>
        </w:tc>
      </w:tr>
      <w:tr w:rsidR="00DC14CA" w:rsidRPr="00DC14CA" w:rsidTr="00146F26">
        <w:trPr>
          <w:trHeight w:val="273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3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Категория специалистов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tabs>
                <w:tab w:val="left" w:pos="838"/>
              </w:tabs>
              <w:spacing w:beforeAutospacing="1" w:after="0" w:line="240" w:lineRule="auto"/>
              <w:ind w:hanging="357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ab/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Учителя биологии, химии, географии, экологии, педагоги дополнительного образования</w:t>
            </w:r>
          </w:p>
        </w:tc>
      </w:tr>
      <w:tr w:rsidR="00DC14CA" w:rsidRPr="00DC14CA" w:rsidTr="00146F26">
        <w:trPr>
          <w:trHeight w:val="5979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3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Содержание программы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Особенности, назначение и функции ФГОС основного и среднего общего образования. Методологические  подходы в естественнонаучном образовании в школе. 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Инновации в проектно-исследовательской деятельности.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Организационные механизмы реализации ФГОС  основного общего образования.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Общий тренд на унификацию и стандартизацию образования.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Конструктор учебных планов и образовательных программ.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Научно-исследовательская деятельность в естественно-научном образовании.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Интеграция проектно-исследовательской и трудовой деятельности.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Направления внеурочной проектно-исследовательской деятельности.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Обучение служением как педагогические подход, методика и результат обучения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Социо-ориентированный характер проектно-исследовательской деятельности;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Универсальные учебные действия как деятельностная составляющая образовательных результатов.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Планируемые результаты освоения основных общеобразовательных программ основного общего (ООП ООО) и среднего образования как конкретизация и детализация требований ФГОС ООО к результатам образования. Оценивание предметных, метапредметных и личностных результатов и компетенций.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Возможности образовательного центра «Сириус». Платформа добрых дел – </w:t>
            </w:r>
            <w:proofErr w:type="spellStart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добро</w:t>
            </w:r>
            <w:proofErr w:type="gramStart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.р</w:t>
            </w:r>
            <w:proofErr w:type="gramEnd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у</w:t>
            </w:r>
            <w:proofErr w:type="spellEnd"/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Технологии реализации требований ФГОС и диагностики эффективности естественнонаучного образования.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Основные подходы, закономерности, принципы организации проектно-исследовательской деятельности.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Методика  исследовательского обучения. Методика обучения служением.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Методики организации внеурочных занятий – разговоров о важном.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Применение методов исследовательского и проектного обучения на уроках биологии, химии</w:t>
            </w:r>
            <w:proofErr w:type="gramStart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,</w:t>
            </w:r>
            <w:proofErr w:type="gramEnd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географии и экологии.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Игровые технологии в проектно-исследовательской деятельности.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Воркшопы</w:t>
            </w:r>
            <w:proofErr w:type="spellEnd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и </w:t>
            </w:r>
            <w:proofErr w:type="spellStart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перфоменцы</w:t>
            </w:r>
            <w:proofErr w:type="spellEnd"/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 xml:space="preserve"> в проектно-исследовательской деятельности.</w:t>
            </w:r>
          </w:p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-23" w:firstLine="23"/>
              <w:contextualSpacing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  <w:lang w:eastAsia="zh-CN"/>
              </w:rPr>
              <w:t>Вы научитесь организовывать проектную деятельность в рамках общей биологии в части формулирования нулевых гипотез, постановки отрицательного эксперимента,  моделирования условий эксперимента с последующим выделением зависимых и независимых переменных, интерпретировать результаты эксперимента, решения задач по молекулярной биологии, генетики, экологии.</w:t>
            </w:r>
          </w:p>
        </w:tc>
      </w:tr>
      <w:tr w:rsidR="00DC14CA" w:rsidRPr="00DC14CA" w:rsidTr="00146F26">
        <w:trPr>
          <w:trHeight w:val="44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Методы и формы обучения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34" w:firstLine="11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Дистанционный, проектный метод, проектно-исследовательский, педагогические мастерские, мультимедийные презентации, мастер-классы, </w:t>
            </w:r>
            <w:proofErr w:type="spellStart"/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воркшопы</w:t>
            </w:r>
            <w:proofErr w:type="spellEnd"/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перфоменцы</w:t>
            </w:r>
            <w:proofErr w:type="spellEnd"/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, игры, знакомство с опытом работы педагогов</w:t>
            </w:r>
          </w:p>
        </w:tc>
      </w:tr>
      <w:tr w:rsidR="00DC14CA" w:rsidRPr="00DC14CA" w:rsidTr="00146F26">
        <w:trPr>
          <w:trHeight w:val="991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Формы контроля (образовательный продукт)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after="0" w:line="240" w:lineRule="auto"/>
              <w:ind w:hanging="35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DC14CA" w:rsidRPr="00DC14CA" w:rsidRDefault="00DC14CA" w:rsidP="00DC14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Круглый стол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Разработка уровней сформированности проектных и исследовательских умений в зависимости от этапа обучения (конец 5, 6, 7, 8, 9, 10,11 классов) 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Разработка технологических карт уроков и проектов по блоку естественнонаучных дисциплин основной ступени обучения с применением методов исследовательского и проектного обучения. Разработка проекта обучение служением.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Защита  портфолио слушателя</w:t>
            </w:r>
          </w:p>
        </w:tc>
      </w:tr>
      <w:tr w:rsidR="00DC14CA" w:rsidRPr="00DC14CA" w:rsidTr="00146F26">
        <w:trPr>
          <w:trHeight w:val="51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Объем программы в академических часах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after="0" w:line="240" w:lineRule="auto"/>
              <w:ind w:left="714" w:hanging="3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72</w:t>
            </w:r>
          </w:p>
        </w:tc>
      </w:tr>
      <w:tr w:rsidR="00DC14CA" w:rsidRPr="00DC14CA" w:rsidTr="00146F26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Авторы программы (должности)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after="0" w:line="240" w:lineRule="auto"/>
              <w:ind w:firstLine="13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д.п.н., профессор, заведующий кафедрой географии, фундаментальной экологии и природопользования Несговорова Н.П.</w:t>
            </w:r>
          </w:p>
          <w:p w:rsidR="00DC14CA" w:rsidRPr="00DC14CA" w:rsidRDefault="00DC14CA" w:rsidP="00DC14C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Times New Roman" w:hAnsi="Times New Roman" w:cs="Times New Roman"/>
                <w:sz w:val="18"/>
                <w:szCs w:val="18"/>
              </w:rPr>
              <w:t>к.п.н., доцент, доцент  кафедры географии, фундаментальной экологии и природопользования Савельев В.Г.</w:t>
            </w:r>
          </w:p>
        </w:tc>
      </w:tr>
      <w:tr w:rsidR="00DC14CA" w:rsidRPr="00DC14CA" w:rsidTr="00146F26">
        <w:trPr>
          <w:trHeight w:val="632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C14CA">
              <w:rPr>
                <w:rFonts w:ascii="Times New Roman" w:eastAsia="Calibri" w:hAnsi="Times New Roman" w:cs="Times New Roman"/>
                <w:sz w:val="18"/>
                <w:szCs w:val="18"/>
              </w:rPr>
              <w:t>Предполагаемые сроки реализации программы</w:t>
            </w:r>
          </w:p>
        </w:tc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14CA" w:rsidRPr="00DC14CA" w:rsidRDefault="00DC14CA" w:rsidP="00DC14CA">
            <w:pPr>
              <w:widowControl w:val="0"/>
              <w:spacing w:beforeAutospacing="1" w:after="0" w:line="240" w:lineRule="auto"/>
              <w:ind w:left="714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14CA">
              <w:rPr>
                <w:rFonts w:ascii="Times New Roman" w:eastAsia="Calibri" w:hAnsi="Times New Roman" w:cs="Times New Roman"/>
                <w:sz w:val="24"/>
                <w:szCs w:val="24"/>
              </w:rPr>
              <w:t>23.03.2026-03.04.2026</w:t>
            </w:r>
          </w:p>
        </w:tc>
      </w:tr>
    </w:tbl>
    <w:p w:rsidR="00DC14CA" w:rsidRPr="00DC14CA" w:rsidRDefault="00DC14CA" w:rsidP="00DC14CA"/>
    <w:p w:rsidR="00DC14CA" w:rsidRPr="00DC14CA" w:rsidRDefault="00DC14CA" w:rsidP="00DC14CA">
      <w:pPr>
        <w:spacing w:after="0" w:line="240" w:lineRule="auto"/>
      </w:pPr>
      <w:r w:rsidRPr="00DC14CA">
        <w:br w:type="page"/>
      </w:r>
    </w:p>
    <w:p w:rsidR="00DC14CA" w:rsidRPr="00DC14CA" w:rsidRDefault="00DC14CA" w:rsidP="00DA1D31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DC14CA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АННОТАЦИЯ</w:t>
      </w:r>
    </w:p>
    <w:p w:rsidR="00DC14CA" w:rsidRPr="00DC14CA" w:rsidRDefault="00DC14CA" w:rsidP="00DA1D31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DC14CA">
        <w:rPr>
          <w:rFonts w:ascii="Times New Roman" w:eastAsia="Calibri" w:hAnsi="Times New Roman" w:cs="Times New Roman"/>
          <w:sz w:val="20"/>
          <w:szCs w:val="20"/>
        </w:rPr>
        <w:t>дополнительной профессиональной программы повышения квалификации</w:t>
      </w:r>
    </w:p>
    <w:p w:rsidR="00DC14CA" w:rsidRPr="00DC14CA" w:rsidRDefault="00DC14CA" w:rsidP="00DA1D31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  <w:r w:rsidRPr="00DC14CA">
        <w:rPr>
          <w:rFonts w:ascii="Times New Roman" w:eastAsia="Calibri" w:hAnsi="Times New Roman" w:cs="Times New Roman"/>
          <w:b/>
          <w:sz w:val="20"/>
          <w:szCs w:val="20"/>
          <w:u w:val="single"/>
        </w:rPr>
        <w:t xml:space="preserve">Современные технологии в естественнонаучном образовании школьников </w:t>
      </w:r>
    </w:p>
    <w:p w:rsidR="00DC14CA" w:rsidRPr="00DC14CA" w:rsidRDefault="00DC14CA" w:rsidP="00DA1D31">
      <w:pPr>
        <w:suppressAutoHyphens w:val="0"/>
        <w:spacing w:after="0" w:line="233" w:lineRule="auto"/>
        <w:ind w:left="714" w:hanging="357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</w:rPr>
      </w:pPr>
    </w:p>
    <w:tbl>
      <w:tblPr>
        <w:tblW w:w="9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093"/>
        <w:gridCol w:w="7519"/>
      </w:tblGrid>
      <w:tr w:rsidR="00DC14CA" w:rsidRPr="00DC14CA" w:rsidTr="00146F26"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Цель программы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Данная программа предназначена для педагогов естественнонаучного направления образовательных учреждений различного типа и специалистов управления образ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вания, организующих процесс перехода образовательной системы на стандарты н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вого поколения, связанный с перестройкой содержания обучения, методики его 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воения, изменением системы оценивания результатов.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Данный курс направлен на: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- подготовку педагогов к систематизации и перестройке содержания учебного ку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са в соответствии с новыми требованиями;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- освоение педагогами современных технологий;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- формирование методических приемов для внедрения в педагогическую практику мет</w:t>
            </w:r>
            <w:r w:rsidRPr="00DC14C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дик обучения служением;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- освоение критериальных подходов к диагностике результатов образования;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освоение новых умений и навыков оценки результатов обученности. </w:t>
            </w:r>
          </w:p>
        </w:tc>
      </w:tr>
      <w:tr w:rsidR="00DC14CA" w:rsidRPr="00DC14CA" w:rsidTr="00146F26"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Категория специал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стов</w:t>
            </w: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Педагогические работники образовательных учреждений по направлению «дисц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плины естественнонаучного цикла» (учителя географии, учителя физики, учителя химии, биологии), методисты муниципальных отделов управления образования</w:t>
            </w:r>
          </w:p>
        </w:tc>
      </w:tr>
      <w:tr w:rsidR="00DC14CA" w:rsidRPr="00DC14CA" w:rsidTr="00146F26">
        <w:trPr>
          <w:trHeight w:val="5430"/>
        </w:trPr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Содержание пр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Современные методологические подходы в естественнонаучном образовании в школе.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Обучение служением как педагогические подход, методика и результат обучения.</w:t>
            </w:r>
          </w:p>
          <w:p w:rsidR="00DC14CA" w:rsidRPr="00DC14CA" w:rsidRDefault="00DC14CA" w:rsidP="00DA1D31">
            <w:pPr>
              <w:shd w:val="clear" w:color="auto" w:fill="FFFFFF"/>
              <w:suppressAutoHyphens w:val="0"/>
              <w:spacing w:after="0" w:line="233" w:lineRule="auto"/>
              <w:ind w:left="-23" w:firstLine="23"/>
              <w:jc w:val="both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тренд на унификацию и стандартизацию образования.</w:t>
            </w:r>
          </w:p>
          <w:p w:rsidR="00DC14CA" w:rsidRPr="00DC14CA" w:rsidRDefault="002005DB" w:rsidP="00DA1D31">
            <w:pPr>
              <w:shd w:val="clear" w:color="auto" w:fill="FFFFFF"/>
              <w:tabs>
                <w:tab w:val="num" w:pos="0"/>
              </w:tabs>
              <w:suppressAutoHyphens w:val="0"/>
              <w:spacing w:after="0" w:line="233" w:lineRule="auto"/>
              <w:ind w:left="-23" w:firstLine="23"/>
              <w:jc w:val="both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hyperlink r:id="rId5" w:history="1">
              <w:r w:rsidR="00DC14CA" w:rsidRPr="00DC14CA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Конструктор учебных планов и образовательных программ</w:t>
              </w:r>
            </w:hyperlink>
            <w:r w:rsidR="00DC14CA" w:rsidRPr="00DC14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Теоретические аспекты молекулярной биологии, генетики, экологии, эволюции, в том числе других частных разделов биологии. 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реализация гуманистического подхода, гражданско-патриотической направленности личности обучающихся.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и реализация метапредметного подхода на базе естественнонаучного содержания.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рабочих программ по естественнонаучным предметам.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сценариев внеурочных занятий для разговоров о важном.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методик для внедрения и реализации обучения служением в рамках е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тественных наук.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Прикладные вопросы связаны с </w:t>
            </w:r>
            <w:proofErr w:type="spellStart"/>
            <w:r w:rsidRPr="00DC14C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прорешиванием</w:t>
            </w:r>
            <w:proofErr w:type="spellEnd"/>
            <w:r w:rsidRPr="00DC14C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 xml:space="preserve"> новых заданий из ОГЭ и ЕГЭ в области репликации, транскрипции, трансляции, деления клеток, энергетического обмена, генетики, экологии и других. Обучение теоретическим и прикладным аспе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к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  <w:shd w:val="clear" w:color="auto" w:fill="FFFFFF"/>
              </w:rPr>
              <w:t>там общих вопросов  биологии сопровождается соответствующей методикой.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Технологии реализации и диагностики эффективности внедрения гуманистическ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го подхода и </w:t>
            </w:r>
            <w:proofErr w:type="spellStart"/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метапредметов</w:t>
            </w:r>
            <w:proofErr w:type="spellEnd"/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базе естественнонаучного образования.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14CA">
              <w:rPr>
                <w:rFonts w:ascii="Times New Roman" w:eastAsia="DejaVu Sans" w:hAnsi="Times New Roman" w:cs="Times New Roman"/>
                <w:sz w:val="20"/>
                <w:szCs w:val="20"/>
              </w:rPr>
              <w:t xml:space="preserve">Возможности образовательного центра «Сириус». Платформа добрых дел – </w:t>
            </w:r>
            <w:proofErr w:type="spellStart"/>
            <w:r w:rsidRPr="00DC14CA">
              <w:rPr>
                <w:rFonts w:ascii="Times New Roman" w:eastAsia="DejaVu Sans" w:hAnsi="Times New Roman" w:cs="Times New Roman"/>
                <w:sz w:val="20"/>
                <w:szCs w:val="20"/>
              </w:rPr>
              <w:t>до</w:t>
            </w:r>
            <w:r w:rsidRPr="00DC14CA">
              <w:rPr>
                <w:rFonts w:ascii="Times New Roman" w:eastAsia="DejaVu Sans" w:hAnsi="Times New Roman" w:cs="Times New Roman"/>
                <w:sz w:val="20"/>
                <w:szCs w:val="20"/>
              </w:rPr>
              <w:t>б</w:t>
            </w:r>
            <w:r w:rsidRPr="00DC14CA">
              <w:rPr>
                <w:rFonts w:ascii="Times New Roman" w:eastAsia="DejaVu Sans" w:hAnsi="Times New Roman" w:cs="Times New Roman"/>
                <w:sz w:val="20"/>
                <w:szCs w:val="20"/>
              </w:rPr>
              <w:t>ро</w:t>
            </w:r>
            <w:proofErr w:type="gramStart"/>
            <w:r w:rsidRPr="00DC14CA">
              <w:rPr>
                <w:rFonts w:ascii="Times New Roman" w:eastAsia="DejaVu Sans" w:hAnsi="Times New Roman" w:cs="Times New Roman"/>
                <w:sz w:val="20"/>
                <w:szCs w:val="20"/>
              </w:rPr>
              <w:t>.р</w:t>
            </w:r>
            <w:proofErr w:type="gramEnd"/>
            <w:r w:rsidRPr="00DC14CA">
              <w:rPr>
                <w:rFonts w:ascii="Times New Roman" w:eastAsia="DejaVu Sans" w:hAnsi="Times New Roman" w:cs="Times New Roman"/>
                <w:sz w:val="20"/>
                <w:szCs w:val="20"/>
              </w:rPr>
              <w:t>у</w:t>
            </w:r>
            <w:proofErr w:type="spellEnd"/>
          </w:p>
        </w:tc>
      </w:tr>
      <w:tr w:rsidR="00DC14CA" w:rsidRPr="00DC14CA" w:rsidTr="00146F26"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Проектная технология, проектно-исследовательская, конструктивная технология,  педагогические мастерские, мультимедийные презентации, мастер-классы, знако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ство с опытом работы педагогов</w:t>
            </w:r>
          </w:p>
        </w:tc>
      </w:tr>
      <w:tr w:rsidR="00DC14CA" w:rsidRPr="00DC14CA" w:rsidTr="00146F26">
        <w:trPr>
          <w:trHeight w:val="1640"/>
        </w:trPr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Формы контроля (о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разовательный пр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дукт)</w:t>
            </w: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тестирование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модели исследовательского проекта, технологической карты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модели серии занятий в рамках конструктивной технологии, технол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гической карты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Разработка контрольно-измерительных материалов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Защита педагогического проекта, методических разработок по проблеме</w:t>
            </w:r>
          </w:p>
        </w:tc>
      </w:tr>
      <w:tr w:rsidR="00DC14CA" w:rsidRPr="00DC14CA" w:rsidTr="00146F26"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Объем программы в часах</w:t>
            </w: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</w:tr>
      <w:tr w:rsidR="00DC14CA" w:rsidRPr="00DC14CA" w:rsidTr="00146F26"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Авторы программы (должности)</w:t>
            </w: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д.п.н., профессор, заведующий кафедрой географии, фундаментальной экологии и природопользования Несговорова Н.П.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к.п.н., доцент, доцент  кафедры географии, фундаментальной экологии и природ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пользования Савельев В.Г.,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к.х.н., доцент, доцент кафедры физической и прикладной химии Рыкова А.И.,</w:t>
            </w:r>
          </w:p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к.п.н., доцент, кафедры географии, фундаментальной экологии и природопольз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вания Богданова Е.П.</w:t>
            </w:r>
          </w:p>
        </w:tc>
      </w:tr>
      <w:tr w:rsidR="00DC14CA" w:rsidRPr="00DC14CA" w:rsidTr="00146F26">
        <w:tc>
          <w:tcPr>
            <w:tcW w:w="2093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Сроки реализации программы</w:t>
            </w:r>
          </w:p>
        </w:tc>
        <w:tc>
          <w:tcPr>
            <w:tcW w:w="7519" w:type="dxa"/>
          </w:tcPr>
          <w:p w:rsidR="00DC14CA" w:rsidRPr="00DC14CA" w:rsidRDefault="00DC14CA" w:rsidP="00DA1D31">
            <w:pPr>
              <w:suppressAutoHyphens w:val="0"/>
              <w:spacing w:after="0" w:line="233" w:lineRule="auto"/>
              <w:ind w:firstLine="13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C14CA">
              <w:rPr>
                <w:rFonts w:ascii="Times New Roman" w:eastAsia="Calibri" w:hAnsi="Times New Roman" w:cs="Times New Roman"/>
                <w:sz w:val="20"/>
                <w:szCs w:val="20"/>
              </w:rPr>
              <w:t>10 марта -20 марта 2026 г.</w:t>
            </w:r>
          </w:p>
        </w:tc>
      </w:tr>
    </w:tbl>
    <w:p w:rsidR="00EB2D0E" w:rsidRDefault="00EB2D0E">
      <w:pPr>
        <w:spacing w:after="0" w:line="240" w:lineRule="auto"/>
        <w:ind w:left="714" w:hanging="3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EB2D0E" w:rsidSect="00DA1D31">
      <w:pgSz w:w="11906" w:h="16838"/>
      <w:pgMar w:top="709" w:right="850" w:bottom="85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2CDD"/>
    <w:multiLevelType w:val="multilevel"/>
    <w:tmpl w:val="E3142ED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66BE4F45"/>
    <w:multiLevelType w:val="multilevel"/>
    <w:tmpl w:val="7D8E38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B2D0E"/>
    <w:rsid w:val="002005DB"/>
    <w:rsid w:val="00DA1D31"/>
    <w:rsid w:val="00DC14CA"/>
    <w:rsid w:val="00EB2D0E"/>
    <w:rsid w:val="00ED3C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E51"/>
    <w:pPr>
      <w:spacing w:after="200" w:line="276" w:lineRule="auto"/>
    </w:pPr>
  </w:style>
  <w:style w:type="paragraph" w:styleId="3">
    <w:name w:val="heading 3"/>
    <w:basedOn w:val="a"/>
    <w:next w:val="a0"/>
    <w:qFormat/>
    <w:rsid w:val="002005DB"/>
    <w:pPr>
      <w:numPr>
        <w:ilvl w:val="2"/>
        <w:numId w:val="1"/>
      </w:numPr>
      <w:spacing w:before="280" w:after="28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DF6751"/>
    <w:rPr>
      <w:rFonts w:ascii="Times New Roman" w:hAnsi="Times New Roman" w:cs="Times New Roman"/>
      <w:b/>
      <w:bCs/>
    </w:rPr>
  </w:style>
  <w:style w:type="character" w:customStyle="1" w:styleId="-">
    <w:name w:val="Интернет-ссылка"/>
    <w:rsid w:val="002005DB"/>
    <w:rPr>
      <w:color w:val="0000FF"/>
      <w:u w:val="single"/>
    </w:rPr>
  </w:style>
  <w:style w:type="character" w:styleId="a5">
    <w:name w:val="Emphasis"/>
    <w:qFormat/>
    <w:rsid w:val="002005DB"/>
    <w:rPr>
      <w:i/>
      <w:iCs/>
    </w:rPr>
  </w:style>
  <w:style w:type="character" w:customStyle="1" w:styleId="c4c2">
    <w:name w:val="c4 c2"/>
    <w:basedOn w:val="a1"/>
    <w:qFormat/>
    <w:rsid w:val="002005DB"/>
  </w:style>
  <w:style w:type="paragraph" w:styleId="a6">
    <w:name w:val="Title"/>
    <w:basedOn w:val="a"/>
    <w:next w:val="a0"/>
    <w:qFormat/>
    <w:rsid w:val="002005D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0">
    <w:name w:val="Body Text"/>
    <w:basedOn w:val="a"/>
    <w:rsid w:val="002005DB"/>
    <w:pPr>
      <w:spacing w:after="140"/>
    </w:pPr>
  </w:style>
  <w:style w:type="paragraph" w:styleId="a7">
    <w:name w:val="List"/>
    <w:basedOn w:val="a0"/>
    <w:rsid w:val="002005DB"/>
    <w:rPr>
      <w:rFonts w:cs="Arial"/>
    </w:rPr>
  </w:style>
  <w:style w:type="paragraph" w:styleId="a8">
    <w:name w:val="caption"/>
    <w:basedOn w:val="a"/>
    <w:qFormat/>
    <w:rsid w:val="002005D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2005DB"/>
    <w:pPr>
      <w:suppressLineNumbers/>
    </w:pPr>
    <w:rPr>
      <w:rFonts w:cs="Arial"/>
    </w:rPr>
  </w:style>
  <w:style w:type="paragraph" w:styleId="aa">
    <w:name w:val="No Spacing"/>
    <w:qFormat/>
    <w:rsid w:val="002005DB"/>
    <w:rPr>
      <w:rFonts w:eastAsia="Times New Roman" w:cs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1475</Words>
  <Characters>8410</Characters>
  <Application>Microsoft Office Word</Application>
  <DocSecurity>0</DocSecurity>
  <Lines>70</Lines>
  <Paragraphs>19</Paragraphs>
  <ScaleCrop>false</ScaleCrop>
  <Company/>
  <LinksUpToDate>false</LinksUpToDate>
  <CharactersWithSpaces>9866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15</cp:revision>
  <dcterms:created xsi:type="dcterms:W3CDTF">2019-09-30T09:58:00Z</dcterms:created>
  <dcterms:modified xsi:type="dcterms:W3CDTF">2025-10-02T05:37:00Z</dcterms:modified>
  <dc:language>ru-RU</dc:language>
</cp:coreProperties>
</file>